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BodyText"/>
        <w:spacing w:before="143"/>
        <w:rPr>
          <w:rFonts w:asciiTheme="minorHAnsi" w:hAnsiTheme="minorHAnsi" w:cstheme="minorHAnsi"/>
          <w:sz w:val="24"/>
          <w:szCs w:val="24"/>
        </w:rPr>
      </w:pPr>
    </w:p>
    <w:p>
      <w:pPr>
        <w:pStyle w:val="Heading1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You can make applications from November 10</w:t>
      </w:r>
      <w:proofErr w:type="spellStart"/>
      <w:r>
        <w:rPr>
          <w:rFonts w:asciiTheme="minorHAnsi" w:hAnsiTheme="minorHAnsi" w:cstheme="minorHAnsi"/>
          <w:position w:val="8"/>
          <w:sz w:val="24"/>
          <w:szCs w:val="24"/>
        </w:rPr>
        <w:t>th</w:t>
      </w:r>
      <w:proofErr w:type="spellEnd"/>
      <w:r>
        <w:rPr>
          <w:rFonts w:asciiTheme="minorHAnsi" w:hAnsiTheme="minorHAnsi" w:cstheme="minorHAnsi"/>
          <w:spacing w:val="39"/>
          <w:position w:val="8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2025. Please note that we require a supplementary</w:t>
      </w:r>
      <w:r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information</w:t>
      </w:r>
      <w:r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form</w:t>
      </w:r>
      <w:r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to</w:t>
      </w:r>
      <w:r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be</w:t>
      </w:r>
      <w:r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submitted</w:t>
      </w:r>
      <w:r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as</w:t>
      </w:r>
      <w:r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well</w:t>
      </w:r>
      <w:r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as</w:t>
      </w:r>
      <w:r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the</w:t>
      </w:r>
      <w:r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application</w:t>
      </w:r>
      <w:r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to</w:t>
      </w:r>
      <w:r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Essex</w:t>
      </w:r>
      <w:r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County </w:t>
      </w:r>
      <w:r>
        <w:rPr>
          <w:rFonts w:asciiTheme="minorHAnsi" w:hAnsiTheme="minorHAnsi" w:cstheme="minorHAnsi"/>
          <w:spacing w:val="-2"/>
          <w:sz w:val="24"/>
          <w:szCs w:val="24"/>
        </w:rPr>
        <w:t>Council.</w:t>
      </w:r>
    </w:p>
    <w:p>
      <w:pPr>
        <w:pStyle w:val="BodyText"/>
        <w:spacing w:before="75"/>
        <w:rPr>
          <w:rFonts w:asciiTheme="minorHAnsi" w:hAnsiTheme="minorHAnsi" w:cstheme="minorHAnsi"/>
          <w:b/>
          <w:sz w:val="24"/>
          <w:szCs w:val="24"/>
        </w:rPr>
      </w:pPr>
    </w:p>
    <w:p>
      <w:pPr>
        <w:spacing w:line="277" w:lineRule="exact"/>
        <w:ind w:left="23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15</w:t>
      </w:r>
      <w:r>
        <w:rPr>
          <w:rFonts w:asciiTheme="minorHAnsi" w:hAnsiTheme="minorHAnsi" w:cstheme="minorHAnsi"/>
          <w:b/>
          <w:spacing w:val="-13"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sz w:val="24"/>
          <w:szCs w:val="24"/>
        </w:rPr>
        <w:t>January</w:t>
      </w:r>
      <w:r>
        <w:rPr>
          <w:rFonts w:asciiTheme="minorHAnsi" w:hAnsiTheme="minorHAnsi" w:cstheme="minorHAnsi"/>
          <w:b/>
          <w:spacing w:val="-16"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sz w:val="24"/>
          <w:szCs w:val="24"/>
        </w:rPr>
        <w:t>2026</w:t>
      </w:r>
      <w:r>
        <w:rPr>
          <w:rFonts w:asciiTheme="minorHAnsi" w:hAnsiTheme="minorHAnsi" w:cstheme="minorHAnsi"/>
          <w:b/>
          <w:spacing w:val="-13"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sz w:val="24"/>
          <w:szCs w:val="24"/>
        </w:rPr>
        <w:t>–</w:t>
      </w:r>
      <w:r>
        <w:rPr>
          <w:rFonts w:asciiTheme="minorHAnsi" w:hAnsiTheme="minorHAnsi" w:cstheme="minorHAnsi"/>
          <w:b/>
          <w:spacing w:val="-13"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sz w:val="24"/>
          <w:szCs w:val="24"/>
        </w:rPr>
        <w:t>CLOSING</w:t>
      </w:r>
      <w:r>
        <w:rPr>
          <w:rFonts w:asciiTheme="minorHAnsi" w:hAnsiTheme="minorHAnsi" w:cstheme="minorHAnsi"/>
          <w:b/>
          <w:spacing w:val="-15"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sz w:val="24"/>
          <w:szCs w:val="24"/>
        </w:rPr>
        <w:t>DATE</w:t>
      </w:r>
      <w:r>
        <w:rPr>
          <w:rFonts w:asciiTheme="minorHAnsi" w:hAnsiTheme="minorHAnsi" w:cstheme="minorHAnsi"/>
          <w:b/>
          <w:spacing w:val="-9"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sz w:val="24"/>
          <w:szCs w:val="24"/>
        </w:rPr>
        <w:t>FOR</w:t>
      </w:r>
      <w:r>
        <w:rPr>
          <w:rFonts w:asciiTheme="minorHAnsi" w:hAnsiTheme="minorHAnsi" w:cstheme="minorHAnsi"/>
          <w:b/>
          <w:spacing w:val="-13"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spacing w:val="-2"/>
          <w:sz w:val="24"/>
          <w:szCs w:val="24"/>
        </w:rPr>
        <w:t>APPLICATIONS.</w:t>
      </w:r>
    </w:p>
    <w:p>
      <w:pPr>
        <w:pStyle w:val="BodyText"/>
        <w:ind w:left="23" w:right="143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Last</w:t>
      </w:r>
      <w:r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day</w:t>
      </w:r>
      <w:r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for receipt</w:t>
      </w:r>
      <w:r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of</w:t>
      </w:r>
      <w:r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the</w:t>
      </w:r>
      <w:r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Common</w:t>
      </w:r>
      <w:r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Application</w:t>
      </w:r>
      <w:r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Form, either paper or online, to the</w:t>
      </w:r>
      <w:r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Local Education Authority (Essex County</w:t>
      </w:r>
      <w:r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Council). </w:t>
      </w:r>
      <w:proofErr w:type="gramStart"/>
      <w:r>
        <w:rPr>
          <w:rFonts w:asciiTheme="minorHAnsi" w:hAnsiTheme="minorHAnsi" w:cstheme="minorHAnsi"/>
          <w:sz w:val="24"/>
          <w:szCs w:val="24"/>
        </w:rPr>
        <w:t>Your</w:t>
      </w:r>
      <w:proofErr w:type="gramEnd"/>
      <w:r>
        <w:rPr>
          <w:rFonts w:asciiTheme="minorHAnsi" w:hAnsiTheme="minorHAnsi" w:cstheme="minorHAnsi"/>
          <w:sz w:val="24"/>
          <w:szCs w:val="24"/>
        </w:rPr>
        <w:t xml:space="preserve"> Supplementary</w:t>
      </w:r>
      <w:r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Information</w:t>
      </w:r>
      <w:r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Form, (SIF) Certificate</w:t>
      </w:r>
      <w:r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of</w:t>
      </w:r>
      <w:r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Practice</w:t>
      </w:r>
      <w:r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from</w:t>
      </w:r>
      <w:r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your</w:t>
      </w:r>
      <w:r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Parish</w:t>
      </w:r>
      <w:r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Priest</w:t>
      </w:r>
      <w:r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(if</w:t>
      </w:r>
      <w:r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applicable)</w:t>
      </w:r>
      <w:r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and</w:t>
      </w:r>
      <w:r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a</w:t>
      </w:r>
      <w:r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copy</w:t>
      </w:r>
      <w:r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of</w:t>
      </w:r>
      <w:r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Birth</w:t>
      </w:r>
      <w:r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and</w:t>
      </w:r>
      <w:r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Baptism certificates</w:t>
      </w:r>
      <w:r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must also be sent to</w:t>
      </w:r>
      <w:r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St Clare’s Catholic Primary School by</w:t>
      </w:r>
      <w:r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this</w:t>
      </w:r>
      <w:r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date.</w:t>
      </w:r>
    </w:p>
    <w:p>
      <w:pPr>
        <w:pStyle w:val="Heading1"/>
        <w:rPr>
          <w:rFonts w:asciiTheme="minorHAnsi" w:hAnsiTheme="minorHAnsi" w:cstheme="minorHAnsi"/>
          <w:sz w:val="24"/>
          <w:szCs w:val="24"/>
        </w:rPr>
      </w:pPr>
    </w:p>
    <w:p>
      <w:pPr>
        <w:pStyle w:val="Heading1"/>
        <w:rPr>
          <w:rFonts w:asciiTheme="minorHAnsi" w:hAnsiTheme="minorHAnsi" w:cstheme="minorHAnsi"/>
          <w:b w:val="0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Applications</w:t>
      </w:r>
      <w:r>
        <w:rPr>
          <w:rFonts w:asciiTheme="minorHAnsi" w:hAnsiTheme="minorHAnsi" w:cstheme="minorHAnsi"/>
          <w:spacing w:val="-17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received</w:t>
      </w:r>
      <w:r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after</w:t>
      </w:r>
      <w:r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this</w:t>
      </w:r>
      <w:r>
        <w:rPr>
          <w:rFonts w:asciiTheme="minorHAnsi" w:hAnsiTheme="minorHAnsi" w:cstheme="minorHAnsi"/>
          <w:spacing w:val="-18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date</w:t>
      </w:r>
      <w:r>
        <w:rPr>
          <w:rFonts w:asciiTheme="minorHAnsi" w:hAnsiTheme="minorHAnsi" w:cstheme="minorHAnsi"/>
          <w:spacing w:val="-17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will</w:t>
      </w:r>
      <w:r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be</w:t>
      </w:r>
      <w:r>
        <w:rPr>
          <w:rFonts w:asciiTheme="minorHAnsi" w:hAnsiTheme="minorHAnsi" w:cstheme="minorHAnsi"/>
          <w:spacing w:val="-17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treated</w:t>
      </w:r>
      <w:r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as</w:t>
      </w:r>
      <w:r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>
        <w:rPr>
          <w:rFonts w:asciiTheme="minorHAnsi" w:hAnsiTheme="minorHAnsi" w:cstheme="minorHAnsi"/>
          <w:spacing w:val="-2"/>
          <w:sz w:val="24"/>
          <w:szCs w:val="24"/>
        </w:rPr>
        <w:t>late</w:t>
      </w:r>
      <w:r>
        <w:rPr>
          <w:rFonts w:asciiTheme="minorHAnsi" w:hAnsiTheme="minorHAnsi" w:cstheme="minorHAnsi"/>
          <w:b w:val="0"/>
          <w:spacing w:val="-2"/>
          <w:sz w:val="24"/>
          <w:szCs w:val="24"/>
        </w:rPr>
        <w:t>.</w:t>
      </w:r>
      <w:bookmarkStart w:id="0" w:name="_GoBack"/>
      <w:bookmarkEnd w:id="0"/>
    </w:p>
    <w:p>
      <w:pPr>
        <w:pStyle w:val="BodyText"/>
        <w:spacing w:before="14"/>
        <w:rPr>
          <w:rFonts w:asciiTheme="minorHAnsi" w:hAnsiTheme="minorHAnsi" w:cstheme="minorHAnsi"/>
          <w:sz w:val="24"/>
          <w:szCs w:val="24"/>
        </w:rPr>
      </w:pPr>
    </w:p>
    <w:p>
      <w:pPr>
        <w:spacing w:line="279" w:lineRule="exact"/>
        <w:ind w:left="23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16th</w:t>
      </w:r>
      <w:r>
        <w:rPr>
          <w:rFonts w:asciiTheme="minorHAnsi" w:hAnsiTheme="minorHAnsi" w:cstheme="minorHAnsi"/>
          <w:b/>
          <w:spacing w:val="-20"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sz w:val="24"/>
          <w:szCs w:val="24"/>
        </w:rPr>
        <w:t>April</w:t>
      </w:r>
      <w:r>
        <w:rPr>
          <w:rFonts w:asciiTheme="minorHAnsi" w:hAnsiTheme="minorHAnsi" w:cstheme="minorHAnsi"/>
          <w:b/>
          <w:spacing w:val="-18"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sz w:val="24"/>
          <w:szCs w:val="24"/>
        </w:rPr>
        <w:t>2026</w:t>
      </w:r>
      <w:r>
        <w:rPr>
          <w:rFonts w:asciiTheme="minorHAnsi" w:hAnsiTheme="minorHAnsi" w:cstheme="minorHAnsi"/>
          <w:b/>
          <w:spacing w:val="-16"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sz w:val="24"/>
          <w:szCs w:val="24"/>
        </w:rPr>
        <w:t>NATIONAL</w:t>
      </w:r>
      <w:r>
        <w:rPr>
          <w:rFonts w:asciiTheme="minorHAnsi" w:hAnsiTheme="minorHAnsi" w:cstheme="minorHAnsi"/>
          <w:b/>
          <w:spacing w:val="-16"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sz w:val="24"/>
          <w:szCs w:val="24"/>
        </w:rPr>
        <w:t>OFFER</w:t>
      </w:r>
      <w:r>
        <w:rPr>
          <w:rFonts w:asciiTheme="minorHAnsi" w:hAnsiTheme="minorHAnsi" w:cstheme="minorHAnsi"/>
          <w:b/>
          <w:spacing w:val="-18"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spacing w:val="-4"/>
          <w:sz w:val="24"/>
          <w:szCs w:val="24"/>
        </w:rPr>
        <w:t>DATE</w:t>
      </w:r>
    </w:p>
    <w:p>
      <w:pPr>
        <w:pStyle w:val="BodyText"/>
        <w:spacing w:line="242" w:lineRule="auto"/>
        <w:ind w:left="23" w:right="143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Offer</w:t>
      </w:r>
      <w:r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letter</w:t>
      </w:r>
      <w:r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sent</w:t>
      </w:r>
      <w:r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to</w:t>
      </w:r>
      <w:r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all</w:t>
      </w:r>
      <w:r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Essex</w:t>
      </w:r>
      <w:r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resident</w:t>
      </w:r>
      <w:r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applicants</w:t>
      </w:r>
      <w:r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by</w:t>
      </w:r>
      <w:r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the</w:t>
      </w:r>
      <w:r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Local</w:t>
      </w:r>
      <w:r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Authority.</w:t>
      </w:r>
      <w:r>
        <w:rPr>
          <w:rFonts w:asciiTheme="minorHAnsi" w:hAnsiTheme="minorHAnsi" w:cstheme="minorHAnsi"/>
          <w:spacing w:val="39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An</w:t>
      </w:r>
      <w:r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email</w:t>
      </w:r>
      <w:r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will</w:t>
      </w:r>
      <w:r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also</w:t>
      </w:r>
      <w:r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be sent</w:t>
      </w:r>
      <w:r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to those who applied online confirming the</w:t>
      </w:r>
      <w:r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outcome of their application.</w:t>
      </w:r>
    </w:p>
    <w:p>
      <w:pPr>
        <w:pStyle w:val="Heading1"/>
        <w:spacing w:before="275" w:line="279" w:lineRule="exac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15th</w:t>
      </w:r>
      <w:r>
        <w:rPr>
          <w:rFonts w:asciiTheme="minorHAnsi" w:hAnsiTheme="minorHAnsi" w:cstheme="minorHAnsi"/>
          <w:spacing w:val="-22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May</w:t>
      </w:r>
      <w:r>
        <w:rPr>
          <w:rFonts w:asciiTheme="minorHAnsi" w:hAnsiTheme="minorHAnsi" w:cstheme="minorHAnsi"/>
          <w:spacing w:val="-15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2026</w:t>
      </w:r>
      <w:r>
        <w:rPr>
          <w:rFonts w:asciiTheme="minorHAnsi" w:hAnsiTheme="minorHAnsi" w:cstheme="minorHAnsi"/>
          <w:spacing w:val="-31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DEADLINE</w:t>
      </w:r>
      <w:r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FOR</w:t>
      </w:r>
      <w:r>
        <w:rPr>
          <w:rFonts w:asciiTheme="minorHAnsi" w:hAnsiTheme="minorHAnsi" w:cstheme="minorHAnsi"/>
          <w:spacing w:val="-17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LODGING</w:t>
      </w:r>
      <w:r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AN</w:t>
      </w:r>
      <w:r>
        <w:rPr>
          <w:rFonts w:asciiTheme="minorHAnsi" w:hAnsiTheme="minorHAnsi" w:cstheme="minorHAnsi"/>
          <w:spacing w:val="-16"/>
          <w:sz w:val="24"/>
          <w:szCs w:val="24"/>
        </w:rPr>
        <w:t xml:space="preserve"> </w:t>
      </w:r>
      <w:r>
        <w:rPr>
          <w:rFonts w:asciiTheme="minorHAnsi" w:hAnsiTheme="minorHAnsi" w:cstheme="minorHAnsi"/>
          <w:spacing w:val="-2"/>
          <w:sz w:val="24"/>
          <w:szCs w:val="24"/>
        </w:rPr>
        <w:t>APPEAL</w:t>
      </w:r>
    </w:p>
    <w:p>
      <w:pPr>
        <w:pStyle w:val="BodyText"/>
        <w:spacing w:line="242" w:lineRule="auto"/>
        <w:ind w:left="23" w:right="143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The</w:t>
      </w:r>
      <w:r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latest</w:t>
      </w:r>
      <w:r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date</w:t>
      </w:r>
      <w:r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for</w:t>
      </w:r>
      <w:r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parents</w:t>
      </w:r>
      <w:r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to</w:t>
      </w:r>
      <w:r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lodge</w:t>
      </w:r>
      <w:r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an</w:t>
      </w:r>
      <w:r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appeal</w:t>
      </w:r>
      <w:r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against</w:t>
      </w:r>
      <w:r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a</w:t>
      </w:r>
      <w:r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refusal</w:t>
      </w:r>
      <w:r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of</w:t>
      </w:r>
      <w:r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a</w:t>
      </w:r>
      <w:r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place</w:t>
      </w:r>
      <w:r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if</w:t>
      </w:r>
      <w:r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you</w:t>
      </w:r>
      <w:r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want</w:t>
      </w:r>
      <w:r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the hearing to take place before the end of the summer term.</w:t>
      </w:r>
    </w:p>
    <w:p>
      <w:pPr>
        <w:pStyle w:val="BodyText"/>
        <w:spacing w:before="9"/>
        <w:rPr>
          <w:rFonts w:asciiTheme="minorHAnsi" w:hAnsiTheme="minorHAnsi" w:cstheme="minorHAnsi"/>
          <w:sz w:val="24"/>
          <w:szCs w:val="24"/>
        </w:rPr>
      </w:pPr>
    </w:p>
    <w:p>
      <w:pPr>
        <w:pStyle w:val="Heading1"/>
        <w:spacing w:line="280" w:lineRule="exac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pacing w:val="-4"/>
          <w:sz w:val="24"/>
          <w:szCs w:val="24"/>
        </w:rPr>
        <w:t>Monday</w:t>
      </w:r>
      <w:r>
        <w:rPr>
          <w:rFonts w:asciiTheme="minorHAnsi" w:hAnsiTheme="minorHAnsi" w:cstheme="minorHAnsi"/>
          <w:spacing w:val="-20"/>
          <w:sz w:val="24"/>
          <w:szCs w:val="24"/>
        </w:rPr>
        <w:t xml:space="preserve"> </w:t>
      </w:r>
      <w:r>
        <w:rPr>
          <w:rFonts w:asciiTheme="minorHAnsi" w:hAnsiTheme="minorHAnsi" w:cstheme="minorHAnsi"/>
          <w:spacing w:val="-4"/>
          <w:sz w:val="24"/>
          <w:szCs w:val="24"/>
        </w:rPr>
        <w:t>8</w:t>
      </w:r>
      <w:proofErr w:type="spellStart"/>
      <w:r>
        <w:rPr>
          <w:rFonts w:asciiTheme="minorHAnsi" w:hAnsiTheme="minorHAnsi" w:cstheme="minorHAnsi"/>
          <w:spacing w:val="-4"/>
          <w:position w:val="8"/>
          <w:sz w:val="24"/>
          <w:szCs w:val="24"/>
        </w:rPr>
        <w:t>th</w:t>
      </w:r>
      <w:proofErr w:type="spellEnd"/>
      <w:r>
        <w:rPr>
          <w:rFonts w:asciiTheme="minorHAnsi" w:hAnsiTheme="minorHAnsi" w:cstheme="minorHAnsi"/>
          <w:spacing w:val="-3"/>
          <w:position w:val="8"/>
          <w:sz w:val="24"/>
          <w:szCs w:val="24"/>
        </w:rPr>
        <w:t xml:space="preserve"> </w:t>
      </w:r>
      <w:r>
        <w:rPr>
          <w:rFonts w:asciiTheme="minorHAnsi" w:hAnsiTheme="minorHAnsi" w:cstheme="minorHAnsi"/>
          <w:spacing w:val="-4"/>
          <w:sz w:val="24"/>
          <w:szCs w:val="24"/>
        </w:rPr>
        <w:t>June</w:t>
      </w:r>
      <w:r>
        <w:rPr>
          <w:rFonts w:asciiTheme="minorHAnsi" w:hAnsiTheme="minorHAnsi" w:cstheme="minorHAnsi"/>
          <w:spacing w:val="-21"/>
          <w:sz w:val="24"/>
          <w:szCs w:val="24"/>
        </w:rPr>
        <w:t xml:space="preserve"> </w:t>
      </w:r>
      <w:r>
        <w:rPr>
          <w:rFonts w:asciiTheme="minorHAnsi" w:hAnsiTheme="minorHAnsi" w:cstheme="minorHAnsi"/>
          <w:spacing w:val="-4"/>
          <w:sz w:val="24"/>
          <w:szCs w:val="24"/>
        </w:rPr>
        <w:t>2026</w:t>
      </w:r>
      <w:r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>
        <w:rPr>
          <w:rFonts w:asciiTheme="minorHAnsi" w:hAnsiTheme="minorHAnsi" w:cstheme="minorHAnsi"/>
          <w:spacing w:val="-4"/>
          <w:sz w:val="24"/>
          <w:szCs w:val="24"/>
        </w:rPr>
        <w:t>APPEALS</w:t>
      </w:r>
      <w:r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>
        <w:rPr>
          <w:rFonts w:asciiTheme="minorHAnsi" w:hAnsiTheme="minorHAnsi" w:cstheme="minorHAnsi"/>
          <w:spacing w:val="-4"/>
          <w:sz w:val="24"/>
          <w:szCs w:val="24"/>
        </w:rPr>
        <w:t>HEARINGS</w:t>
      </w:r>
    </w:p>
    <w:p>
      <w:pPr>
        <w:pStyle w:val="BodyText"/>
        <w:ind w:left="23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Appeals</w:t>
      </w:r>
      <w:r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for applications made</w:t>
      </w:r>
      <w:r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within</w:t>
      </w:r>
      <w:r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the</w:t>
      </w:r>
      <w:r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normal</w:t>
      </w:r>
      <w:r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admissions</w:t>
      </w:r>
      <w:r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round</w:t>
      </w:r>
      <w:r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will be</w:t>
      </w:r>
      <w:r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held within</w:t>
      </w:r>
      <w:r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40 school days</w:t>
      </w:r>
      <w:r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of</w:t>
      </w:r>
      <w:r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the</w:t>
      </w:r>
      <w:r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above</w:t>
      </w:r>
      <w:r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deadline.</w:t>
      </w:r>
      <w:r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Appeals</w:t>
      </w:r>
      <w:r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for</w:t>
      </w:r>
      <w:r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late</w:t>
      </w:r>
      <w:r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applications</w:t>
      </w:r>
      <w:r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will</w:t>
      </w:r>
      <w:r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be</w:t>
      </w:r>
      <w:r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heard</w:t>
      </w:r>
      <w:r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where</w:t>
      </w:r>
      <w:r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possible</w:t>
      </w:r>
      <w:r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within</w:t>
      </w:r>
      <w:r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40 school</w:t>
      </w:r>
      <w:r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days</w:t>
      </w:r>
      <w:r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of the above</w:t>
      </w:r>
      <w:r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deadline</w:t>
      </w:r>
      <w:r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or within</w:t>
      </w:r>
      <w:r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30 school days</w:t>
      </w:r>
      <w:r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of the appeal</w:t>
      </w:r>
      <w:r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being lodged.</w:t>
      </w:r>
    </w:p>
    <w:p>
      <w:pPr>
        <w:pStyle w:val="BodyText"/>
        <w:spacing w:before="1"/>
        <w:rPr>
          <w:rFonts w:asciiTheme="minorHAnsi" w:hAnsiTheme="minorHAnsi" w:cstheme="minorHAnsi"/>
          <w:sz w:val="24"/>
          <w:szCs w:val="24"/>
        </w:rPr>
      </w:pPr>
    </w:p>
    <w:p>
      <w:pPr>
        <w:pStyle w:val="Heading1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1F1F1E"/>
          <w:sz w:val="24"/>
          <w:szCs w:val="24"/>
        </w:rPr>
        <w:t>Appeals</w:t>
      </w:r>
      <w:r>
        <w:rPr>
          <w:rFonts w:asciiTheme="minorHAnsi" w:hAnsiTheme="minorHAnsi" w:cstheme="minorHAnsi"/>
          <w:color w:val="1F1F1E"/>
          <w:spacing w:val="-11"/>
          <w:sz w:val="24"/>
          <w:szCs w:val="24"/>
        </w:rPr>
        <w:t xml:space="preserve"> </w:t>
      </w:r>
      <w:r>
        <w:rPr>
          <w:rFonts w:asciiTheme="minorHAnsi" w:hAnsiTheme="minorHAnsi" w:cstheme="minorHAnsi"/>
          <w:color w:val="1F1F1E"/>
          <w:sz w:val="24"/>
          <w:szCs w:val="24"/>
        </w:rPr>
        <w:t>lodged</w:t>
      </w:r>
      <w:r>
        <w:rPr>
          <w:rFonts w:asciiTheme="minorHAnsi" w:hAnsiTheme="minorHAnsi" w:cstheme="minorHAnsi"/>
          <w:color w:val="1F1F1E"/>
          <w:spacing w:val="-9"/>
          <w:sz w:val="24"/>
          <w:szCs w:val="24"/>
        </w:rPr>
        <w:t xml:space="preserve"> </w:t>
      </w:r>
      <w:r>
        <w:rPr>
          <w:rFonts w:asciiTheme="minorHAnsi" w:hAnsiTheme="minorHAnsi" w:cstheme="minorHAnsi"/>
          <w:color w:val="1F1F1E"/>
          <w:sz w:val="24"/>
          <w:szCs w:val="24"/>
        </w:rPr>
        <w:t>by</w:t>
      </w:r>
      <w:r>
        <w:rPr>
          <w:rFonts w:asciiTheme="minorHAnsi" w:hAnsiTheme="minorHAnsi" w:cstheme="minorHAnsi"/>
          <w:color w:val="1F1F1E"/>
          <w:spacing w:val="-8"/>
          <w:sz w:val="24"/>
          <w:szCs w:val="24"/>
        </w:rPr>
        <w:t xml:space="preserve"> </w:t>
      </w:r>
      <w:r>
        <w:rPr>
          <w:rFonts w:asciiTheme="minorHAnsi" w:hAnsiTheme="minorHAnsi" w:cstheme="minorHAnsi"/>
          <w:color w:val="1F1F1E"/>
          <w:sz w:val="24"/>
          <w:szCs w:val="24"/>
        </w:rPr>
        <w:t>parents/</w:t>
      </w:r>
      <w:proofErr w:type="spellStart"/>
      <w:r>
        <w:rPr>
          <w:rFonts w:asciiTheme="minorHAnsi" w:hAnsiTheme="minorHAnsi" w:cstheme="minorHAnsi"/>
          <w:color w:val="1F1F1E"/>
          <w:sz w:val="24"/>
          <w:szCs w:val="24"/>
        </w:rPr>
        <w:t>carers</w:t>
      </w:r>
      <w:proofErr w:type="spellEnd"/>
      <w:r>
        <w:rPr>
          <w:rFonts w:asciiTheme="minorHAnsi" w:hAnsiTheme="minorHAnsi" w:cstheme="minorHAnsi"/>
          <w:color w:val="1F1F1E"/>
          <w:spacing w:val="-10"/>
          <w:sz w:val="24"/>
          <w:szCs w:val="24"/>
        </w:rPr>
        <w:t xml:space="preserve"> </w:t>
      </w:r>
      <w:r>
        <w:rPr>
          <w:rFonts w:asciiTheme="minorHAnsi" w:hAnsiTheme="minorHAnsi" w:cstheme="minorHAnsi"/>
          <w:color w:val="1F1F1E"/>
          <w:sz w:val="24"/>
          <w:szCs w:val="24"/>
        </w:rPr>
        <w:t>this</w:t>
      </w:r>
      <w:r>
        <w:rPr>
          <w:rFonts w:asciiTheme="minorHAnsi" w:hAnsiTheme="minorHAnsi" w:cstheme="minorHAnsi"/>
          <w:color w:val="1F1F1E"/>
          <w:spacing w:val="-9"/>
          <w:sz w:val="24"/>
          <w:szCs w:val="24"/>
        </w:rPr>
        <w:t xml:space="preserve"> </w:t>
      </w:r>
      <w:r>
        <w:rPr>
          <w:rFonts w:asciiTheme="minorHAnsi" w:hAnsiTheme="minorHAnsi" w:cstheme="minorHAnsi"/>
          <w:color w:val="1F1F1E"/>
          <w:sz w:val="24"/>
          <w:szCs w:val="24"/>
        </w:rPr>
        <w:t>year</w:t>
      </w:r>
      <w:r>
        <w:rPr>
          <w:rFonts w:asciiTheme="minorHAnsi" w:hAnsiTheme="minorHAnsi" w:cstheme="minorHAnsi"/>
          <w:color w:val="1F1F1E"/>
          <w:spacing w:val="-10"/>
          <w:sz w:val="24"/>
          <w:szCs w:val="24"/>
        </w:rPr>
        <w:t xml:space="preserve"> </w:t>
      </w:r>
      <w:r>
        <w:rPr>
          <w:rFonts w:asciiTheme="minorHAnsi" w:hAnsiTheme="minorHAnsi" w:cstheme="minorHAnsi"/>
          <w:color w:val="1F1F1E"/>
          <w:sz w:val="24"/>
          <w:szCs w:val="24"/>
        </w:rPr>
        <w:t>in</w:t>
      </w:r>
      <w:r>
        <w:rPr>
          <w:rFonts w:asciiTheme="minorHAnsi" w:hAnsiTheme="minorHAnsi" w:cstheme="minorHAnsi"/>
          <w:color w:val="1F1F1E"/>
          <w:spacing w:val="-14"/>
          <w:sz w:val="24"/>
          <w:szCs w:val="24"/>
        </w:rPr>
        <w:t xml:space="preserve"> </w:t>
      </w:r>
      <w:r>
        <w:rPr>
          <w:rFonts w:asciiTheme="minorHAnsi" w:hAnsiTheme="minorHAnsi" w:cstheme="minorHAnsi"/>
          <w:color w:val="1F1F1E"/>
          <w:sz w:val="24"/>
          <w:szCs w:val="24"/>
        </w:rPr>
        <w:t>relation</w:t>
      </w:r>
      <w:r>
        <w:rPr>
          <w:rFonts w:asciiTheme="minorHAnsi" w:hAnsiTheme="minorHAnsi" w:cstheme="minorHAnsi"/>
          <w:color w:val="1F1F1E"/>
          <w:spacing w:val="-11"/>
          <w:sz w:val="24"/>
          <w:szCs w:val="24"/>
        </w:rPr>
        <w:t xml:space="preserve"> </w:t>
      </w:r>
      <w:r>
        <w:rPr>
          <w:rFonts w:asciiTheme="minorHAnsi" w:hAnsiTheme="minorHAnsi" w:cstheme="minorHAnsi"/>
          <w:color w:val="1F1F1E"/>
          <w:sz w:val="24"/>
          <w:szCs w:val="24"/>
        </w:rPr>
        <w:t>to</w:t>
      </w:r>
      <w:r>
        <w:rPr>
          <w:rFonts w:asciiTheme="minorHAnsi" w:hAnsiTheme="minorHAnsi" w:cstheme="minorHAnsi"/>
          <w:color w:val="1F1F1E"/>
          <w:spacing w:val="-10"/>
          <w:sz w:val="24"/>
          <w:szCs w:val="24"/>
        </w:rPr>
        <w:t xml:space="preserve"> </w:t>
      </w:r>
      <w:r>
        <w:rPr>
          <w:rFonts w:asciiTheme="minorHAnsi" w:hAnsiTheme="minorHAnsi" w:cstheme="minorHAnsi"/>
          <w:color w:val="1F1F1E"/>
          <w:sz w:val="24"/>
          <w:szCs w:val="24"/>
        </w:rPr>
        <w:t>refusal</w:t>
      </w:r>
      <w:r>
        <w:rPr>
          <w:rFonts w:asciiTheme="minorHAnsi" w:hAnsiTheme="minorHAnsi" w:cstheme="minorHAnsi"/>
          <w:color w:val="1F1F1E"/>
          <w:spacing w:val="-10"/>
          <w:sz w:val="24"/>
          <w:szCs w:val="24"/>
        </w:rPr>
        <w:t xml:space="preserve"> </w:t>
      </w:r>
      <w:r>
        <w:rPr>
          <w:rFonts w:asciiTheme="minorHAnsi" w:hAnsiTheme="minorHAnsi" w:cstheme="minorHAnsi"/>
          <w:color w:val="1F1F1E"/>
          <w:sz w:val="24"/>
          <w:szCs w:val="24"/>
        </w:rPr>
        <w:t>of</w:t>
      </w:r>
      <w:r>
        <w:rPr>
          <w:rFonts w:asciiTheme="minorHAnsi" w:hAnsiTheme="minorHAnsi" w:cstheme="minorHAnsi"/>
          <w:color w:val="1F1F1E"/>
          <w:spacing w:val="-9"/>
          <w:sz w:val="24"/>
          <w:szCs w:val="24"/>
        </w:rPr>
        <w:t xml:space="preserve"> </w:t>
      </w:r>
      <w:r>
        <w:rPr>
          <w:rFonts w:asciiTheme="minorHAnsi" w:hAnsiTheme="minorHAnsi" w:cstheme="minorHAnsi"/>
          <w:color w:val="1F1F1E"/>
          <w:sz w:val="24"/>
          <w:szCs w:val="24"/>
        </w:rPr>
        <w:t>a</w:t>
      </w:r>
      <w:r>
        <w:rPr>
          <w:rFonts w:asciiTheme="minorHAnsi" w:hAnsiTheme="minorHAnsi" w:cstheme="minorHAnsi"/>
          <w:color w:val="1F1F1E"/>
          <w:spacing w:val="-8"/>
          <w:sz w:val="24"/>
          <w:szCs w:val="24"/>
        </w:rPr>
        <w:t xml:space="preserve"> </w:t>
      </w:r>
      <w:r>
        <w:rPr>
          <w:rFonts w:asciiTheme="minorHAnsi" w:hAnsiTheme="minorHAnsi" w:cstheme="minorHAnsi"/>
          <w:color w:val="1F1F1E"/>
          <w:sz w:val="24"/>
          <w:szCs w:val="24"/>
        </w:rPr>
        <w:t>place</w:t>
      </w:r>
      <w:r>
        <w:rPr>
          <w:rFonts w:asciiTheme="minorHAnsi" w:hAnsiTheme="minorHAnsi" w:cstheme="minorHAnsi"/>
          <w:color w:val="1F1F1E"/>
          <w:spacing w:val="33"/>
          <w:sz w:val="24"/>
          <w:szCs w:val="24"/>
        </w:rPr>
        <w:t xml:space="preserve"> </w:t>
      </w:r>
      <w:r>
        <w:rPr>
          <w:rFonts w:asciiTheme="minorHAnsi" w:hAnsiTheme="minorHAnsi" w:cstheme="minorHAnsi"/>
          <w:color w:val="1F1F1E"/>
          <w:sz w:val="24"/>
          <w:szCs w:val="24"/>
        </w:rPr>
        <w:t>at</w:t>
      </w:r>
      <w:r>
        <w:rPr>
          <w:rFonts w:asciiTheme="minorHAnsi" w:hAnsiTheme="minorHAnsi" w:cstheme="minorHAnsi"/>
          <w:color w:val="1F1F1E"/>
          <w:spacing w:val="-8"/>
          <w:sz w:val="24"/>
          <w:szCs w:val="24"/>
        </w:rPr>
        <w:t xml:space="preserve"> </w:t>
      </w:r>
      <w:r>
        <w:rPr>
          <w:rFonts w:asciiTheme="minorHAnsi" w:hAnsiTheme="minorHAnsi" w:cstheme="minorHAnsi"/>
          <w:color w:val="1F1F1E"/>
          <w:sz w:val="24"/>
          <w:szCs w:val="24"/>
        </w:rPr>
        <w:t>St</w:t>
      </w:r>
      <w:r>
        <w:rPr>
          <w:rFonts w:asciiTheme="minorHAnsi" w:hAnsiTheme="minorHAnsi" w:cstheme="minorHAnsi"/>
          <w:color w:val="1F1F1E"/>
          <w:spacing w:val="-9"/>
          <w:sz w:val="24"/>
          <w:szCs w:val="24"/>
        </w:rPr>
        <w:t xml:space="preserve"> </w:t>
      </w:r>
      <w:r>
        <w:rPr>
          <w:rFonts w:asciiTheme="minorHAnsi" w:hAnsiTheme="minorHAnsi" w:cstheme="minorHAnsi"/>
          <w:color w:val="1F1F1E"/>
          <w:sz w:val="24"/>
          <w:szCs w:val="24"/>
        </w:rPr>
        <w:t>Clare’s Catholic Primary School.</w:t>
      </w:r>
    </w:p>
    <w:p>
      <w:pPr>
        <w:pStyle w:val="BodyText"/>
        <w:spacing w:before="3"/>
        <w:rPr>
          <w:rFonts w:asciiTheme="minorHAnsi" w:hAnsiTheme="minorHAnsi" w:cstheme="minorHAnsi"/>
          <w:b/>
          <w:sz w:val="24"/>
          <w:szCs w:val="24"/>
        </w:rPr>
      </w:pPr>
    </w:p>
    <w:p>
      <w:pPr>
        <w:spacing w:before="1" w:line="277" w:lineRule="exact"/>
        <w:ind w:left="23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pacing w:val="-2"/>
          <w:sz w:val="24"/>
          <w:szCs w:val="24"/>
        </w:rPr>
        <w:t>September</w:t>
      </w:r>
      <w:r>
        <w:rPr>
          <w:rFonts w:asciiTheme="minorHAnsi" w:hAnsiTheme="minorHAnsi" w:cstheme="minorHAnsi"/>
          <w:b/>
          <w:spacing w:val="-13"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spacing w:val="-2"/>
          <w:sz w:val="24"/>
          <w:szCs w:val="24"/>
        </w:rPr>
        <w:t>2026</w:t>
      </w:r>
      <w:r>
        <w:rPr>
          <w:rFonts w:asciiTheme="minorHAnsi" w:hAnsiTheme="minorHAnsi" w:cstheme="minorHAnsi"/>
          <w:b/>
          <w:spacing w:val="-12"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spacing w:val="-2"/>
          <w:sz w:val="24"/>
          <w:szCs w:val="24"/>
        </w:rPr>
        <w:t>onwards.</w:t>
      </w:r>
    </w:p>
    <w:p>
      <w:pPr>
        <w:pStyle w:val="BodyText"/>
        <w:spacing w:line="277" w:lineRule="exact"/>
        <w:ind w:left="23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1F1F1E"/>
          <w:sz w:val="24"/>
          <w:szCs w:val="24"/>
        </w:rPr>
        <w:t>Appeal</w:t>
      </w:r>
      <w:r>
        <w:rPr>
          <w:rFonts w:asciiTheme="minorHAnsi" w:hAnsiTheme="minorHAnsi" w:cstheme="minorHAnsi"/>
          <w:color w:val="1F1F1E"/>
          <w:spacing w:val="-15"/>
          <w:sz w:val="24"/>
          <w:szCs w:val="24"/>
        </w:rPr>
        <w:t xml:space="preserve"> </w:t>
      </w:r>
      <w:r>
        <w:rPr>
          <w:rFonts w:asciiTheme="minorHAnsi" w:hAnsiTheme="minorHAnsi" w:cstheme="minorHAnsi"/>
          <w:color w:val="1F1F1E"/>
          <w:sz w:val="24"/>
          <w:szCs w:val="24"/>
        </w:rPr>
        <w:t>hearings</w:t>
      </w:r>
      <w:r>
        <w:rPr>
          <w:rFonts w:asciiTheme="minorHAnsi" w:hAnsiTheme="minorHAnsi" w:cstheme="minorHAnsi"/>
          <w:color w:val="1F1F1E"/>
          <w:spacing w:val="-12"/>
          <w:sz w:val="24"/>
          <w:szCs w:val="24"/>
        </w:rPr>
        <w:t xml:space="preserve"> </w:t>
      </w:r>
      <w:r>
        <w:rPr>
          <w:rFonts w:asciiTheme="minorHAnsi" w:hAnsiTheme="minorHAnsi" w:cstheme="minorHAnsi"/>
          <w:color w:val="1F1F1E"/>
          <w:sz w:val="24"/>
          <w:szCs w:val="24"/>
        </w:rPr>
        <w:t>for</w:t>
      </w:r>
      <w:r>
        <w:rPr>
          <w:rFonts w:asciiTheme="minorHAnsi" w:hAnsiTheme="minorHAnsi" w:cstheme="minorHAnsi"/>
          <w:color w:val="1F1F1E"/>
          <w:spacing w:val="-10"/>
          <w:sz w:val="24"/>
          <w:szCs w:val="24"/>
        </w:rPr>
        <w:t xml:space="preserve"> </w:t>
      </w:r>
      <w:r>
        <w:rPr>
          <w:rFonts w:asciiTheme="minorHAnsi" w:hAnsiTheme="minorHAnsi" w:cstheme="minorHAnsi"/>
          <w:color w:val="1F1F1E"/>
          <w:sz w:val="24"/>
          <w:szCs w:val="24"/>
        </w:rPr>
        <w:t>any</w:t>
      </w:r>
      <w:r>
        <w:rPr>
          <w:rFonts w:asciiTheme="minorHAnsi" w:hAnsiTheme="minorHAnsi" w:cstheme="minorHAnsi"/>
          <w:color w:val="1F1F1E"/>
          <w:spacing w:val="-12"/>
          <w:sz w:val="24"/>
          <w:szCs w:val="24"/>
        </w:rPr>
        <w:t xml:space="preserve"> </w:t>
      </w:r>
      <w:r>
        <w:rPr>
          <w:rFonts w:asciiTheme="minorHAnsi" w:hAnsiTheme="minorHAnsi" w:cstheme="minorHAnsi"/>
          <w:color w:val="1F1F1E"/>
          <w:sz w:val="24"/>
          <w:szCs w:val="24"/>
        </w:rPr>
        <w:t>appeals</w:t>
      </w:r>
      <w:r>
        <w:rPr>
          <w:rFonts w:asciiTheme="minorHAnsi" w:hAnsiTheme="minorHAnsi" w:cstheme="minorHAnsi"/>
          <w:color w:val="1F1F1E"/>
          <w:spacing w:val="-11"/>
          <w:sz w:val="24"/>
          <w:szCs w:val="24"/>
        </w:rPr>
        <w:t xml:space="preserve"> </w:t>
      </w:r>
      <w:r>
        <w:rPr>
          <w:rFonts w:asciiTheme="minorHAnsi" w:hAnsiTheme="minorHAnsi" w:cstheme="minorHAnsi"/>
          <w:color w:val="1F1F1E"/>
          <w:sz w:val="24"/>
          <w:szCs w:val="24"/>
        </w:rPr>
        <w:t>not</w:t>
      </w:r>
      <w:r>
        <w:rPr>
          <w:rFonts w:asciiTheme="minorHAnsi" w:hAnsiTheme="minorHAnsi" w:cstheme="minorHAnsi"/>
          <w:color w:val="1F1F1E"/>
          <w:spacing w:val="-14"/>
          <w:sz w:val="24"/>
          <w:szCs w:val="24"/>
        </w:rPr>
        <w:t xml:space="preserve"> </w:t>
      </w:r>
      <w:r>
        <w:rPr>
          <w:rFonts w:asciiTheme="minorHAnsi" w:hAnsiTheme="minorHAnsi" w:cstheme="minorHAnsi"/>
          <w:color w:val="1F1F1E"/>
          <w:sz w:val="24"/>
          <w:szCs w:val="24"/>
        </w:rPr>
        <w:t>heard</w:t>
      </w:r>
      <w:r>
        <w:rPr>
          <w:rFonts w:asciiTheme="minorHAnsi" w:hAnsiTheme="minorHAnsi" w:cstheme="minorHAnsi"/>
          <w:color w:val="1F1F1E"/>
          <w:spacing w:val="-14"/>
          <w:sz w:val="24"/>
          <w:szCs w:val="24"/>
        </w:rPr>
        <w:t xml:space="preserve"> </w:t>
      </w:r>
      <w:r>
        <w:rPr>
          <w:rFonts w:asciiTheme="minorHAnsi" w:hAnsiTheme="minorHAnsi" w:cstheme="minorHAnsi"/>
          <w:color w:val="1F1F1E"/>
          <w:sz w:val="24"/>
          <w:szCs w:val="24"/>
        </w:rPr>
        <w:t>before</w:t>
      </w:r>
      <w:r>
        <w:rPr>
          <w:rFonts w:asciiTheme="minorHAnsi" w:hAnsiTheme="minorHAnsi" w:cstheme="minorHAnsi"/>
          <w:color w:val="1F1F1E"/>
          <w:spacing w:val="-15"/>
          <w:sz w:val="24"/>
          <w:szCs w:val="24"/>
        </w:rPr>
        <w:t xml:space="preserve"> </w:t>
      </w:r>
      <w:r>
        <w:rPr>
          <w:rFonts w:asciiTheme="minorHAnsi" w:hAnsiTheme="minorHAnsi" w:cstheme="minorHAnsi"/>
          <w:color w:val="1F1F1E"/>
          <w:sz w:val="24"/>
          <w:szCs w:val="24"/>
        </w:rPr>
        <w:t>the</w:t>
      </w:r>
      <w:r>
        <w:rPr>
          <w:rFonts w:asciiTheme="minorHAnsi" w:hAnsiTheme="minorHAnsi" w:cstheme="minorHAnsi"/>
          <w:color w:val="1F1F1E"/>
          <w:spacing w:val="-15"/>
          <w:sz w:val="24"/>
          <w:szCs w:val="24"/>
        </w:rPr>
        <w:t xml:space="preserve"> </w:t>
      </w:r>
      <w:r>
        <w:rPr>
          <w:rFonts w:asciiTheme="minorHAnsi" w:hAnsiTheme="minorHAnsi" w:cstheme="minorHAnsi"/>
          <w:color w:val="1F1F1E"/>
          <w:sz w:val="24"/>
          <w:szCs w:val="24"/>
        </w:rPr>
        <w:t>end</w:t>
      </w:r>
      <w:r>
        <w:rPr>
          <w:rFonts w:asciiTheme="minorHAnsi" w:hAnsiTheme="minorHAnsi" w:cstheme="minorHAnsi"/>
          <w:color w:val="1F1F1E"/>
          <w:spacing w:val="-14"/>
          <w:sz w:val="24"/>
          <w:szCs w:val="24"/>
        </w:rPr>
        <w:t xml:space="preserve"> </w:t>
      </w:r>
      <w:r>
        <w:rPr>
          <w:rFonts w:asciiTheme="minorHAnsi" w:hAnsiTheme="minorHAnsi" w:cstheme="minorHAnsi"/>
          <w:color w:val="1F1F1E"/>
          <w:sz w:val="24"/>
          <w:szCs w:val="24"/>
        </w:rPr>
        <w:t>of</w:t>
      </w:r>
      <w:r>
        <w:rPr>
          <w:rFonts w:asciiTheme="minorHAnsi" w:hAnsiTheme="minorHAnsi" w:cstheme="minorHAnsi"/>
          <w:color w:val="1F1F1E"/>
          <w:spacing w:val="-15"/>
          <w:sz w:val="24"/>
          <w:szCs w:val="24"/>
        </w:rPr>
        <w:t xml:space="preserve"> </w:t>
      </w:r>
      <w:r>
        <w:rPr>
          <w:rFonts w:asciiTheme="minorHAnsi" w:hAnsiTheme="minorHAnsi" w:cstheme="minorHAnsi"/>
          <w:color w:val="1F1F1E"/>
          <w:sz w:val="24"/>
          <w:szCs w:val="24"/>
        </w:rPr>
        <w:t>the</w:t>
      </w:r>
      <w:r>
        <w:rPr>
          <w:rFonts w:asciiTheme="minorHAnsi" w:hAnsiTheme="minorHAnsi" w:cstheme="minorHAnsi"/>
          <w:color w:val="1F1F1E"/>
          <w:spacing w:val="-15"/>
          <w:sz w:val="24"/>
          <w:szCs w:val="24"/>
        </w:rPr>
        <w:t xml:space="preserve"> </w:t>
      </w:r>
      <w:r>
        <w:rPr>
          <w:rFonts w:asciiTheme="minorHAnsi" w:hAnsiTheme="minorHAnsi" w:cstheme="minorHAnsi"/>
          <w:color w:val="1F1F1E"/>
          <w:sz w:val="24"/>
          <w:szCs w:val="24"/>
        </w:rPr>
        <w:t>summer</w:t>
      </w:r>
      <w:r>
        <w:rPr>
          <w:rFonts w:asciiTheme="minorHAnsi" w:hAnsiTheme="minorHAnsi" w:cstheme="minorHAnsi"/>
          <w:color w:val="1F1F1E"/>
          <w:spacing w:val="-8"/>
          <w:sz w:val="24"/>
          <w:szCs w:val="24"/>
        </w:rPr>
        <w:t xml:space="preserve"> </w:t>
      </w:r>
      <w:r>
        <w:rPr>
          <w:rFonts w:asciiTheme="minorHAnsi" w:hAnsiTheme="minorHAnsi" w:cstheme="minorHAnsi"/>
          <w:color w:val="1F1F1E"/>
          <w:spacing w:val="-2"/>
          <w:sz w:val="24"/>
          <w:szCs w:val="24"/>
        </w:rPr>
        <w:t>term.</w:t>
      </w:r>
    </w:p>
    <w:p>
      <w:pPr>
        <w:pStyle w:val="BodyText"/>
        <w:spacing w:before="13"/>
        <w:rPr>
          <w:rFonts w:asciiTheme="minorHAnsi" w:hAnsiTheme="minorHAnsi" w:cstheme="minorHAnsi"/>
          <w:sz w:val="24"/>
          <w:szCs w:val="24"/>
        </w:rPr>
      </w:pPr>
    </w:p>
    <w:p>
      <w:pPr>
        <w:pStyle w:val="Heading1"/>
        <w:spacing w:line="277" w:lineRule="exac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pacing w:val="-2"/>
          <w:sz w:val="24"/>
          <w:szCs w:val="24"/>
        </w:rPr>
        <w:t>WAITING</w:t>
      </w:r>
      <w:r>
        <w:rPr>
          <w:rFonts w:asciiTheme="minorHAnsi" w:hAnsiTheme="minorHAnsi" w:cstheme="minorHAnsi"/>
          <w:spacing w:val="-17"/>
          <w:sz w:val="24"/>
          <w:szCs w:val="24"/>
        </w:rPr>
        <w:t xml:space="preserve"> </w:t>
      </w:r>
      <w:r>
        <w:rPr>
          <w:rFonts w:asciiTheme="minorHAnsi" w:hAnsiTheme="minorHAnsi" w:cstheme="minorHAnsi"/>
          <w:spacing w:val="-2"/>
          <w:sz w:val="24"/>
          <w:szCs w:val="24"/>
        </w:rPr>
        <w:t>LISTS</w:t>
      </w:r>
    </w:p>
    <w:p>
      <w:pPr>
        <w:pStyle w:val="BodyText"/>
        <w:ind w:left="23" w:right="273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The</w:t>
      </w:r>
      <w:r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waiting</w:t>
      </w:r>
      <w:r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list</w:t>
      </w:r>
      <w:r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for</w:t>
      </w:r>
      <w:r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St</w:t>
      </w:r>
      <w:r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Clare’s</w:t>
      </w:r>
      <w:r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is</w:t>
      </w:r>
      <w:r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maintained by</w:t>
      </w:r>
      <w:r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the</w:t>
      </w:r>
      <w:r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Local</w:t>
      </w:r>
      <w:r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Authority</w:t>
      </w:r>
      <w:r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until</w:t>
      </w:r>
      <w:r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August</w:t>
      </w:r>
      <w:r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31</w:t>
      </w:r>
      <w:proofErr w:type="spellStart"/>
      <w:r>
        <w:rPr>
          <w:rFonts w:asciiTheme="minorHAnsi" w:hAnsiTheme="minorHAnsi" w:cstheme="minorHAnsi"/>
          <w:position w:val="8"/>
          <w:sz w:val="24"/>
          <w:szCs w:val="24"/>
        </w:rPr>
        <w:t>st</w:t>
      </w:r>
      <w:proofErr w:type="spellEnd"/>
      <w:r>
        <w:rPr>
          <w:rFonts w:asciiTheme="minorHAnsi" w:hAnsiTheme="minorHAnsi" w:cstheme="minorHAnsi"/>
          <w:sz w:val="24"/>
          <w:szCs w:val="24"/>
        </w:rPr>
        <w:t>. Following</w:t>
      </w:r>
      <w:r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that</w:t>
      </w:r>
      <w:r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date,</w:t>
      </w:r>
      <w:r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the</w:t>
      </w:r>
      <w:r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waiting</w:t>
      </w:r>
      <w:r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list</w:t>
      </w:r>
      <w:r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will</w:t>
      </w:r>
      <w:r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be</w:t>
      </w:r>
      <w:r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maintained</w:t>
      </w:r>
      <w:r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by</w:t>
      </w:r>
      <w:r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St Clare’s</w:t>
      </w:r>
      <w:r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Catholic</w:t>
      </w:r>
      <w:r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Primary </w:t>
      </w:r>
      <w:r>
        <w:rPr>
          <w:rFonts w:asciiTheme="minorHAnsi" w:hAnsiTheme="minorHAnsi" w:cstheme="minorHAnsi"/>
          <w:spacing w:val="-2"/>
          <w:sz w:val="24"/>
          <w:szCs w:val="24"/>
        </w:rPr>
        <w:t>School.</w:t>
      </w:r>
    </w:p>
    <w:sectPr>
      <w:headerReference w:type="default" r:id="rId6"/>
      <w:type w:val="continuous"/>
      <w:pgSz w:w="11920" w:h="16850"/>
      <w:pgMar w:top="2660" w:right="1559" w:bottom="280" w:left="1417" w:header="47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BodyText"/>
      <w:spacing w:line="14" w:lineRule="auto"/>
    </w:pPr>
    <w:r>
      <w:rPr>
        <w:noProof/>
        <w:lang w:eastAsia="en-GB"/>
      </w:rPr>
      <w:drawing>
        <wp:anchor distT="0" distB="0" distL="114300" distR="114300" simplePos="0" relativeHeight="251663872" behindDoc="1" locked="0" layoutInCell="1" allowOverlap="1">
          <wp:simplePos x="0" y="0"/>
          <wp:positionH relativeFrom="margin">
            <wp:posOffset>-457200</wp:posOffset>
          </wp:positionH>
          <wp:positionV relativeFrom="paragraph">
            <wp:posOffset>-635</wp:posOffset>
          </wp:positionV>
          <wp:extent cx="799465" cy="1021080"/>
          <wp:effectExtent l="0" t="0" r="635" b="7620"/>
          <wp:wrapThrough wrapText="bothSides">
            <wp:wrapPolygon edited="0">
              <wp:start x="7720" y="0"/>
              <wp:lineTo x="4632" y="1612"/>
              <wp:lineTo x="0" y="5642"/>
              <wp:lineTo x="0" y="21358"/>
              <wp:lineTo x="21102" y="21358"/>
              <wp:lineTo x="21102" y="5642"/>
              <wp:lineTo x="16470" y="1612"/>
              <wp:lineTo x="13382" y="0"/>
              <wp:lineTo x="7720" y="0"/>
            </wp:wrapPolygon>
          </wp:wrapThrough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C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9465" cy="10210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72064" behindDoc="1" locked="0" layoutInCell="1" allowOverlap="1">
          <wp:simplePos x="0" y="0"/>
          <wp:positionH relativeFrom="column">
            <wp:posOffset>5410200</wp:posOffset>
          </wp:positionH>
          <wp:positionV relativeFrom="paragraph">
            <wp:posOffset>-67310</wp:posOffset>
          </wp:positionV>
          <wp:extent cx="923925" cy="1132840"/>
          <wp:effectExtent l="0" t="0" r="9525" b="0"/>
          <wp:wrapThrough wrapText="bothSides">
            <wp:wrapPolygon edited="0">
              <wp:start x="0" y="0"/>
              <wp:lineTo x="0" y="21067"/>
              <wp:lineTo x="21377" y="21067"/>
              <wp:lineTo x="21377" y="0"/>
              <wp:lineTo x="0" y="0"/>
            </wp:wrapPolygon>
          </wp:wrapThrough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" name="RosaryTrustLogo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772" t="18505" r="16107" b="22420"/>
                  <a:stretch/>
                </pic:blipFill>
                <pic:spPr bwMode="auto">
                  <a:xfrm>
                    <a:off x="0" y="0"/>
                    <a:ext cx="923925" cy="11328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57728" behindDoc="1" locked="0" layoutInCell="1" allowOverlap="1">
              <wp:simplePos x="0" y="0"/>
              <wp:positionH relativeFrom="page">
                <wp:posOffset>2162175</wp:posOffset>
              </wp:positionH>
              <wp:positionV relativeFrom="page">
                <wp:posOffset>771525</wp:posOffset>
              </wp:positionV>
              <wp:extent cx="4229100" cy="638175"/>
              <wp:effectExtent l="0" t="0" r="0" b="0"/>
              <wp:wrapTight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ight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29100" cy="638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1332" w:right="18" w:hanging="1313"/>
                            <w:rPr>
                              <w:rFonts w:asciiTheme="minorHAnsi" w:hAnsiTheme="minorHAnsi" w:cstheme="minorHAnsi"/>
                              <w:b/>
                              <w:color w:val="31849B" w:themeColor="accent5" w:themeShade="BF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b/>
                              <w:color w:val="31849B" w:themeColor="accent5" w:themeShade="BF"/>
                              <w:sz w:val="32"/>
                              <w:szCs w:val="32"/>
                            </w:rPr>
                            <w:t>Timetable</w:t>
                          </w:r>
                          <w:r>
                            <w:rPr>
                              <w:rFonts w:asciiTheme="minorHAnsi" w:hAnsiTheme="minorHAnsi" w:cstheme="minorHAnsi"/>
                              <w:b/>
                              <w:color w:val="31849B" w:themeColor="accent5" w:themeShade="BF"/>
                              <w:spacing w:val="-24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Theme="minorHAnsi" w:hAnsiTheme="minorHAnsi" w:cstheme="minorHAnsi"/>
                              <w:b/>
                              <w:color w:val="31849B" w:themeColor="accent5" w:themeShade="BF"/>
                              <w:sz w:val="32"/>
                              <w:szCs w:val="32"/>
                            </w:rPr>
                            <w:t>for</w:t>
                          </w:r>
                          <w:r>
                            <w:rPr>
                              <w:rFonts w:asciiTheme="minorHAnsi" w:hAnsiTheme="minorHAnsi" w:cstheme="minorHAnsi"/>
                              <w:b/>
                              <w:color w:val="31849B" w:themeColor="accent5" w:themeShade="BF"/>
                              <w:spacing w:val="-21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Theme="minorHAnsi" w:hAnsiTheme="minorHAnsi" w:cstheme="minorHAnsi"/>
                              <w:b/>
                              <w:color w:val="31849B" w:themeColor="accent5" w:themeShade="BF"/>
                              <w:sz w:val="32"/>
                              <w:szCs w:val="32"/>
                            </w:rPr>
                            <w:t>Admissions</w:t>
                          </w:r>
                          <w:r>
                            <w:rPr>
                              <w:rFonts w:asciiTheme="minorHAnsi" w:hAnsiTheme="minorHAnsi" w:cstheme="minorHAnsi"/>
                              <w:b/>
                              <w:color w:val="31849B" w:themeColor="accent5" w:themeShade="BF"/>
                              <w:spacing w:val="-23"/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rFonts w:asciiTheme="minorHAnsi" w:hAnsiTheme="minorHAnsi" w:cstheme="minorHAnsi"/>
                              <w:b/>
                              <w:color w:val="31849B" w:themeColor="accent5" w:themeShade="BF"/>
                              <w:sz w:val="32"/>
                              <w:szCs w:val="32"/>
                            </w:rPr>
                            <w:t>and Appeals 2026 - 27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170.25pt;margin-top:60.75pt;width:333pt;height:50.2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" filled="f" stroked="f">
              <v:path arrowok="t"/>
              <v:textbox inset="0,0,0,0">
                <w:txbxContent>
                  <w:p>
                    <w:pPr>
                      <w:spacing w:before="21"/>
                      <w:ind w:left="1332" w:right="18" w:hanging="1313"/>
                      <w:rPr>
                        <w:rFonts w:asciiTheme="minorHAnsi" w:hAnsiTheme="minorHAnsi" w:cstheme="minorHAnsi"/>
                        <w:b/>
                        <w:color w:val="31849B" w:themeColor="accent5" w:themeShade="BF"/>
                        <w:sz w:val="32"/>
                        <w:szCs w:val="32"/>
                      </w:rPr>
                    </w:pPr>
                    <w:r>
                      <w:rPr>
                        <w:rFonts w:asciiTheme="minorHAnsi" w:hAnsiTheme="minorHAnsi" w:cstheme="minorHAnsi"/>
                        <w:b/>
                        <w:color w:val="31849B" w:themeColor="accent5" w:themeShade="BF"/>
                        <w:sz w:val="32"/>
                        <w:szCs w:val="32"/>
                      </w:rPr>
                      <w:t>Timetable</w:t>
                    </w:r>
                    <w:r>
                      <w:rPr>
                        <w:rFonts w:asciiTheme="minorHAnsi" w:hAnsiTheme="minorHAnsi" w:cstheme="minorHAnsi"/>
                        <w:b/>
                        <w:color w:val="31849B" w:themeColor="accent5" w:themeShade="BF"/>
                        <w:spacing w:val="-24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asciiTheme="minorHAnsi" w:hAnsiTheme="minorHAnsi" w:cstheme="minorHAnsi"/>
                        <w:b/>
                        <w:color w:val="31849B" w:themeColor="accent5" w:themeShade="BF"/>
                        <w:sz w:val="32"/>
                        <w:szCs w:val="32"/>
                      </w:rPr>
                      <w:t>for</w:t>
                    </w:r>
                    <w:r>
                      <w:rPr>
                        <w:rFonts w:asciiTheme="minorHAnsi" w:hAnsiTheme="minorHAnsi" w:cstheme="minorHAnsi"/>
                        <w:b/>
                        <w:color w:val="31849B" w:themeColor="accent5" w:themeShade="BF"/>
                        <w:spacing w:val="-21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asciiTheme="minorHAnsi" w:hAnsiTheme="minorHAnsi" w:cstheme="minorHAnsi"/>
                        <w:b/>
                        <w:color w:val="31849B" w:themeColor="accent5" w:themeShade="BF"/>
                        <w:sz w:val="32"/>
                        <w:szCs w:val="32"/>
                      </w:rPr>
                      <w:t>Admissions</w:t>
                    </w:r>
                    <w:r>
                      <w:rPr>
                        <w:rFonts w:asciiTheme="minorHAnsi" w:hAnsiTheme="minorHAnsi" w:cstheme="minorHAnsi"/>
                        <w:b/>
                        <w:color w:val="31849B" w:themeColor="accent5" w:themeShade="BF"/>
                        <w:spacing w:val="-23"/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rFonts w:asciiTheme="minorHAnsi" w:hAnsiTheme="minorHAnsi" w:cstheme="minorHAnsi"/>
                        <w:b/>
                        <w:color w:val="31849B" w:themeColor="accent5" w:themeShade="BF"/>
                        <w:sz w:val="32"/>
                        <w:szCs w:val="32"/>
                      </w:rPr>
                      <w:t>and Appeals 2026 - 27</w:t>
                    </w:r>
                  </w:p>
                </w:txbxContent>
              </v:textbox>
              <w10:wrap type="tight"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51584" behindDoc="1" locked="0" layoutInCell="1" allowOverlap="1">
              <wp:simplePos x="0" y="0"/>
              <wp:positionH relativeFrom="page">
                <wp:posOffset>2505075</wp:posOffset>
              </wp:positionH>
              <wp:positionV relativeFrom="page">
                <wp:posOffset>504825</wp:posOffset>
              </wp:positionV>
              <wp:extent cx="2894330" cy="210820"/>
              <wp:effectExtent l="0" t="0" r="0" b="0"/>
              <wp:wrapTight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ight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94330" cy="2108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20"/>
                            <w:jc w:val="center"/>
                            <w:rPr>
                              <w:rFonts w:asciiTheme="minorHAnsi" w:hAnsiTheme="minorHAnsi" w:cstheme="minorHAnsi"/>
                              <w:b/>
                              <w:color w:val="31849B" w:themeColor="accent5" w:themeShade="BF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b/>
                              <w:color w:val="31849B" w:themeColor="accent5" w:themeShade="BF"/>
                              <w:sz w:val="32"/>
                              <w:szCs w:val="32"/>
                            </w:rPr>
                            <w:t>St Clare’s Catholic Primary School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id="Textbox 2" o:spid="_x0000_s1027" type="#_x0000_t202" style="position:absolute;margin-left:197.25pt;margin-top:39.75pt;width:227.9pt;height:16.6pt;z-index:-251664896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" filled="f" stroked="f">
              <v:path arrowok="t"/>
              <v:textbox inset="0,0,0,0">
                <w:txbxContent>
                  <w:p>
                    <w:pPr>
                      <w:spacing w:before="21"/>
                      <w:ind w:left="20"/>
                      <w:jc w:val="center"/>
                      <w:rPr>
                        <w:rFonts w:asciiTheme="minorHAnsi" w:hAnsiTheme="minorHAnsi" w:cstheme="minorHAnsi"/>
                        <w:b/>
                        <w:color w:val="31849B" w:themeColor="accent5" w:themeShade="BF"/>
                        <w:sz w:val="32"/>
                        <w:szCs w:val="32"/>
                      </w:rPr>
                    </w:pPr>
                    <w:r>
                      <w:rPr>
                        <w:rFonts w:asciiTheme="minorHAnsi" w:hAnsiTheme="minorHAnsi" w:cstheme="minorHAnsi"/>
                        <w:b/>
                        <w:color w:val="31849B" w:themeColor="accent5" w:themeShade="BF"/>
                        <w:sz w:val="32"/>
                        <w:szCs w:val="32"/>
                      </w:rPr>
                      <w:t>St Clare’s Catholic Primary School</w:t>
                    </w:r>
                  </w:p>
                </w:txbxContent>
              </v:textbox>
              <w10:wrap type="tight"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2AB8C8DB-3C95-4CA4-914E-B7D0A81C3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omic Sans MS" w:eastAsia="Comic Sans MS" w:hAnsi="Comic Sans MS" w:cs="Comic Sans MS"/>
    </w:rPr>
  </w:style>
  <w:style w:type="paragraph" w:styleId="Heading1">
    <w:name w:val="heading 1"/>
    <w:basedOn w:val="Normal"/>
    <w:uiPriority w:val="1"/>
    <w:qFormat/>
    <w:pPr>
      <w:ind w:left="23"/>
      <w:outlineLvl w:val="0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ascii="Comic Sans MS" w:eastAsia="Comic Sans MS" w:hAnsi="Comic Sans MS" w:cs="Comic Sans MS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ascii="Comic Sans MS" w:eastAsia="Comic Sans MS" w:hAnsi="Comic Sans MS" w:cs="Comic Sans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Clare's Primary School</Company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Melanie</cp:lastModifiedBy>
  <cp:revision>2</cp:revision>
  <dcterms:created xsi:type="dcterms:W3CDTF">2026-02-27T14:43:00Z</dcterms:created>
  <dcterms:modified xsi:type="dcterms:W3CDTF">2026-02-27T14:43:00Z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2026-02-27T00:00:00Z</vt:filetime>
  </property>
  <property fmtid="{D5CDD505-2E9C-101B-9397-08002B2CF9AE}" pid="5" name="Producer">
    <vt:lpwstr>Microsoft® Word 2016</vt:lpwstr>
  </property>
</Properties>
</file>